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57492877" w:rsidR="0052133E" w:rsidRPr="00714FE1" w:rsidRDefault="0052133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w:t>
                            </w:r>
                            <w:r w:rsidR="0047655E">
                              <w:rPr>
                                <w:rStyle w:val="MainHeading"/>
                                <w:sz w:val="24"/>
                                <w:szCs w:val="24"/>
                              </w:rPr>
                              <w:t>5</w:t>
                            </w:r>
                            <w:r w:rsidRPr="00714FE1">
                              <w:rPr>
                                <w:rStyle w:val="MainHeading"/>
                                <w:sz w:val="24"/>
                                <w:szCs w:val="24"/>
                              </w:rPr>
                              <w:br/>
                            </w:r>
                            <w:r w:rsidR="0047655E">
                              <w:rPr>
                                <w:rStyle w:val="MainHeading"/>
                                <w:sz w:val="24"/>
                                <w:szCs w:val="24"/>
                              </w:rPr>
                              <w:t>Guided Reflection and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57492877" w:rsidR="0052133E" w:rsidRPr="00714FE1" w:rsidRDefault="0052133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w:t>
                      </w:r>
                      <w:r w:rsidR="0047655E">
                        <w:rPr>
                          <w:rStyle w:val="MainHeading"/>
                          <w:sz w:val="24"/>
                          <w:szCs w:val="24"/>
                        </w:rPr>
                        <w:t>5</w:t>
                      </w:r>
                      <w:r w:rsidRPr="00714FE1">
                        <w:rPr>
                          <w:rStyle w:val="MainHeading"/>
                          <w:sz w:val="24"/>
                          <w:szCs w:val="24"/>
                        </w:rPr>
                        <w:br/>
                      </w:r>
                      <w:r w:rsidR="0047655E">
                        <w:rPr>
                          <w:rStyle w:val="MainHeading"/>
                          <w:sz w:val="24"/>
                          <w:szCs w:val="24"/>
                        </w:rPr>
                        <w:t>Guided Reflection and Discussion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61E5998C" w14:textId="7E4154B9" w:rsidR="0047655E" w:rsidRPr="0047655E" w:rsidRDefault="0047655E" w:rsidP="0047655E">
      <w:pPr>
        <w:rPr>
          <w:b/>
          <w:i/>
          <w:sz w:val="28"/>
          <w:szCs w:val="28"/>
        </w:rPr>
      </w:pPr>
      <w:r w:rsidRPr="0047655E">
        <w:rPr>
          <w:b/>
          <w:sz w:val="28"/>
          <w:szCs w:val="28"/>
        </w:rPr>
        <w:t>Health advocacy resources</w:t>
      </w:r>
    </w:p>
    <w:p w14:paraId="00B9805D" w14:textId="77777777" w:rsidR="005E02EC" w:rsidRPr="005E02EC" w:rsidRDefault="005E02EC" w:rsidP="005E02E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5E02EC">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677E30BF" w14:textId="77777777" w:rsidR="005E02EC" w:rsidRPr="005E02EC" w:rsidRDefault="005E02EC" w:rsidP="005E02E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5E02EC">
        <w:rPr>
          <w:b/>
          <w:bCs/>
          <w:i/>
          <w:iCs/>
          <w:sz w:val="18"/>
          <w:szCs w:val="18"/>
          <w:lang w:val="en-CA"/>
        </w:rPr>
        <w:t>NOTICE:  The content below may have been modified from its original form and may not represent the opinion or views of the Royal College.</w:t>
      </w:r>
    </w:p>
    <w:p w14:paraId="6F20FBBB" w14:textId="77777777" w:rsidR="005E02EC" w:rsidRDefault="005E02EC" w:rsidP="0047655E"/>
    <w:p w14:paraId="4DC6E738" w14:textId="047798DE" w:rsidR="0047655E" w:rsidRPr="0047655E" w:rsidRDefault="0047655E" w:rsidP="0047655E">
      <w:pPr>
        <w:rPr>
          <w:i/>
        </w:rPr>
      </w:pPr>
      <w:r w:rsidRPr="0047655E">
        <w:t>Completed by:</w:t>
      </w:r>
      <w:r>
        <w:t xml:space="preserve"> _____________________________</w:t>
      </w:r>
      <w:r w:rsidRPr="0047655E">
        <w:tab/>
      </w:r>
    </w:p>
    <w:p w14:paraId="62A129B5" w14:textId="77777777" w:rsidR="0047655E" w:rsidRPr="0047655E" w:rsidRDefault="0047655E" w:rsidP="0047655E">
      <w:pPr>
        <w:rPr>
          <w:i/>
        </w:rPr>
      </w:pPr>
    </w:p>
    <w:p w14:paraId="5BC9E0D7" w14:textId="77777777" w:rsidR="0047655E" w:rsidRPr="0047655E" w:rsidRDefault="0047655E" w:rsidP="0047655E">
      <w:pPr>
        <w:rPr>
          <w:i/>
        </w:rPr>
      </w:pPr>
      <w:r w:rsidRPr="0047655E">
        <w:t>Information about and features of the clinical practice context</w:t>
      </w:r>
    </w:p>
    <w:p w14:paraId="6AC37B02" w14:textId="77777777" w:rsidR="0047655E" w:rsidRPr="0047655E" w:rsidRDefault="0047655E" w:rsidP="0047655E">
      <w:pPr>
        <w:rPr>
          <w:i/>
        </w:rPr>
      </w:pPr>
    </w:p>
    <w:p w14:paraId="513EBAA7" w14:textId="77777777" w:rsidR="0047655E" w:rsidRPr="0047655E" w:rsidRDefault="0047655E" w:rsidP="0047655E">
      <w:pPr>
        <w:rPr>
          <w:i/>
        </w:rPr>
      </w:pPr>
    </w:p>
    <w:p w14:paraId="6E8B6DDC" w14:textId="77777777" w:rsidR="0047655E" w:rsidRPr="0047655E" w:rsidRDefault="0047655E" w:rsidP="0047655E">
      <w:pPr>
        <w:rPr>
          <w:i/>
        </w:rPr>
      </w:pPr>
      <w:r w:rsidRPr="0047655E">
        <w:t>Features of the patient populations within this clinical practice environment</w:t>
      </w:r>
    </w:p>
    <w:p w14:paraId="76027EEA" w14:textId="77777777" w:rsidR="0047655E" w:rsidRPr="0047655E" w:rsidRDefault="0047655E" w:rsidP="0047655E">
      <w:pPr>
        <w:rPr>
          <w:i/>
        </w:rPr>
      </w:pPr>
    </w:p>
    <w:p w14:paraId="58CBC9B9" w14:textId="77777777" w:rsidR="0047655E" w:rsidRPr="0047655E" w:rsidRDefault="0047655E" w:rsidP="0047655E">
      <w:pPr>
        <w:rPr>
          <w:i/>
        </w:rPr>
      </w:pPr>
    </w:p>
    <w:tbl>
      <w:tblPr>
        <w:tblW w:w="0" w:type="auto"/>
        <w:tblInd w:w="90" w:type="dxa"/>
        <w:tblLayout w:type="fixed"/>
        <w:tblCellMar>
          <w:left w:w="0" w:type="dxa"/>
          <w:right w:w="0" w:type="dxa"/>
        </w:tblCellMar>
        <w:tblLook w:val="0000" w:firstRow="0" w:lastRow="0" w:firstColumn="0" w:lastColumn="0" w:noHBand="0" w:noVBand="0"/>
      </w:tblPr>
      <w:tblGrid>
        <w:gridCol w:w="2923"/>
        <w:gridCol w:w="1969"/>
        <w:gridCol w:w="1969"/>
        <w:gridCol w:w="2049"/>
        <w:gridCol w:w="1890"/>
      </w:tblGrid>
      <w:tr w:rsidR="0047655E" w:rsidRPr="0047655E" w14:paraId="7F21A8D4" w14:textId="77777777" w:rsidTr="005C21AC">
        <w:trPr>
          <w:trHeight w:val="60"/>
        </w:trPr>
        <w:tc>
          <w:tcPr>
            <w:tcW w:w="2923"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586AA50C" w14:textId="77777777" w:rsidR="0047655E" w:rsidRPr="0047655E" w:rsidRDefault="0047655E" w:rsidP="0047655E">
            <w:pPr>
              <w:rPr>
                <w:b/>
                <w:i/>
              </w:rPr>
            </w:pPr>
            <w:r w:rsidRPr="0047655E">
              <w:rPr>
                <w:b/>
              </w:rPr>
              <w:t xml:space="preserve">Most frequent and/or </w:t>
            </w:r>
          </w:p>
          <w:p w14:paraId="0E4A9D92" w14:textId="77777777" w:rsidR="0047655E" w:rsidRPr="0047655E" w:rsidRDefault="0047655E" w:rsidP="0047655E">
            <w:pPr>
              <w:rPr>
                <w:b/>
                <w:i/>
              </w:rPr>
            </w:pPr>
            <w:r w:rsidRPr="0047655E">
              <w:rPr>
                <w:b/>
              </w:rPr>
              <w:t xml:space="preserve">important health needs </w:t>
            </w:r>
          </w:p>
          <w:p w14:paraId="5F8BA634" w14:textId="77777777" w:rsidR="0047655E" w:rsidRPr="0047655E" w:rsidRDefault="0047655E" w:rsidP="0047655E">
            <w:pPr>
              <w:rPr>
                <w:i/>
              </w:rPr>
            </w:pPr>
            <w:r w:rsidRPr="0047655E">
              <w:t>for this location/patient population</w:t>
            </w:r>
          </w:p>
        </w:tc>
        <w:tc>
          <w:tcPr>
            <w:tcW w:w="7877" w:type="dxa"/>
            <w:gridSpan w:val="4"/>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B7413A0" w14:textId="78CA4F54" w:rsidR="0047655E" w:rsidRPr="0047655E" w:rsidRDefault="0047655E" w:rsidP="0047655E">
            <w:pPr>
              <w:rPr>
                <w:b/>
                <w:i/>
              </w:rPr>
            </w:pPr>
            <w:r w:rsidRPr="0047655E">
              <w:rPr>
                <w:b/>
              </w:rPr>
              <w:t xml:space="preserve">Resources for this location/patient population </w:t>
            </w:r>
          </w:p>
        </w:tc>
      </w:tr>
      <w:tr w:rsidR="0047655E" w:rsidRPr="0047655E" w14:paraId="1ABC54FE" w14:textId="77777777" w:rsidTr="006E31B7">
        <w:trPr>
          <w:trHeight w:val="60"/>
        </w:trPr>
        <w:tc>
          <w:tcPr>
            <w:tcW w:w="2923" w:type="dxa"/>
            <w:vMerge/>
            <w:tcBorders>
              <w:top w:val="single" w:sz="4" w:space="0" w:color="000000"/>
              <w:left w:val="single" w:sz="6" w:space="0" w:color="000000"/>
              <w:bottom w:val="single" w:sz="4" w:space="0" w:color="000000"/>
              <w:right w:val="single" w:sz="4" w:space="0" w:color="000000"/>
            </w:tcBorders>
          </w:tcPr>
          <w:p w14:paraId="4956C6B3" w14:textId="77777777" w:rsidR="0047655E" w:rsidRPr="0047655E" w:rsidRDefault="0047655E" w:rsidP="0047655E">
            <w:pPr>
              <w:rPr>
                <w:b/>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29" w:type="dxa"/>
            </w:tcMar>
          </w:tcPr>
          <w:p w14:paraId="21119A45" w14:textId="77777777" w:rsidR="0047655E" w:rsidRPr="0047655E" w:rsidRDefault="0047655E" w:rsidP="0047655E">
            <w:pPr>
              <w:rPr>
                <w:i/>
                <w:sz w:val="20"/>
                <w:szCs w:val="20"/>
              </w:rPr>
            </w:pPr>
            <w:r w:rsidRPr="0047655E">
              <w:rPr>
                <w:sz w:val="20"/>
                <w:szCs w:val="20"/>
              </w:rPr>
              <w:t>Health team members who can help with this need (include contact information)</w:t>
            </w: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29" w:type="dxa"/>
            </w:tcMar>
          </w:tcPr>
          <w:p w14:paraId="3B58095B" w14:textId="77777777" w:rsidR="0047655E" w:rsidRPr="0047655E" w:rsidRDefault="0047655E" w:rsidP="0047655E">
            <w:pPr>
              <w:rPr>
                <w:i/>
                <w:sz w:val="20"/>
                <w:szCs w:val="20"/>
              </w:rPr>
            </w:pPr>
            <w:r w:rsidRPr="0047655E">
              <w:rPr>
                <w:sz w:val="20"/>
                <w:szCs w:val="20"/>
              </w:rPr>
              <w:t>Organizations in community who can help with this need (include contact information)</w:t>
            </w:r>
          </w:p>
        </w:tc>
        <w:tc>
          <w:tcPr>
            <w:tcW w:w="20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29" w:type="dxa"/>
            </w:tcMar>
          </w:tcPr>
          <w:p w14:paraId="3B6BBC0E" w14:textId="77777777" w:rsidR="0047655E" w:rsidRPr="0047655E" w:rsidRDefault="0047655E" w:rsidP="0047655E">
            <w:pPr>
              <w:rPr>
                <w:i/>
                <w:sz w:val="20"/>
                <w:szCs w:val="20"/>
              </w:rPr>
            </w:pPr>
            <w:r w:rsidRPr="0047655E">
              <w:rPr>
                <w:sz w:val="20"/>
                <w:szCs w:val="20"/>
              </w:rPr>
              <w:t>Information resources (list brochures, handouts, websites, etc., and indicate where to find them)</w:t>
            </w:r>
          </w:p>
        </w:tc>
        <w:tc>
          <w:tcPr>
            <w:tcW w:w="189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29" w:type="dxa"/>
            </w:tcMar>
          </w:tcPr>
          <w:p w14:paraId="2F1A3051" w14:textId="77777777" w:rsidR="0047655E" w:rsidRPr="0047655E" w:rsidRDefault="0047655E" w:rsidP="0047655E">
            <w:pPr>
              <w:rPr>
                <w:i/>
                <w:sz w:val="20"/>
                <w:szCs w:val="20"/>
              </w:rPr>
            </w:pPr>
            <w:r w:rsidRPr="0047655E">
              <w:rPr>
                <w:sz w:val="20"/>
                <w:szCs w:val="20"/>
              </w:rPr>
              <w:t>Other resources</w:t>
            </w:r>
          </w:p>
        </w:tc>
      </w:tr>
      <w:tr w:rsidR="0047655E" w:rsidRPr="0047655E" w14:paraId="03BD44DA" w14:textId="77777777" w:rsidTr="006E31B7">
        <w:trPr>
          <w:trHeight w:val="60"/>
        </w:trPr>
        <w:tc>
          <w:tcPr>
            <w:tcW w:w="292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6154547" w14:textId="77777777" w:rsidR="0047655E" w:rsidRPr="0047655E" w:rsidRDefault="0047655E" w:rsidP="0047655E">
            <w:pPr>
              <w:rPr>
                <w:i/>
              </w:rPr>
            </w:pPr>
          </w:p>
          <w:p w14:paraId="390F86B1" w14:textId="77777777" w:rsidR="0047655E" w:rsidRPr="0047655E" w:rsidRDefault="0047655E" w:rsidP="0047655E">
            <w:pPr>
              <w:rPr>
                <w:i/>
              </w:rPr>
            </w:pPr>
          </w:p>
          <w:p w14:paraId="23AEFC3C" w14:textId="77777777" w:rsidR="0047655E" w:rsidRPr="0047655E" w:rsidRDefault="0047655E" w:rsidP="0047655E">
            <w:pPr>
              <w:rPr>
                <w:i/>
              </w:rPr>
            </w:pPr>
          </w:p>
          <w:p w14:paraId="0B0F4BAA"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4D65F45"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11C1D8" w14:textId="77777777" w:rsidR="0047655E" w:rsidRPr="0047655E" w:rsidRDefault="0047655E" w:rsidP="0047655E">
            <w:pPr>
              <w:rPr>
                <w:i/>
              </w:rPr>
            </w:pPr>
          </w:p>
        </w:tc>
        <w:tc>
          <w:tcPr>
            <w:tcW w:w="20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4644E6" w14:textId="77777777" w:rsidR="0047655E" w:rsidRPr="0047655E" w:rsidRDefault="0047655E" w:rsidP="0047655E">
            <w:pPr>
              <w:rPr>
                <w:i/>
              </w:rPr>
            </w:pPr>
          </w:p>
        </w:tc>
        <w:tc>
          <w:tcPr>
            <w:tcW w:w="189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DCE05B2" w14:textId="77777777" w:rsidR="0047655E" w:rsidRPr="0047655E" w:rsidRDefault="0047655E" w:rsidP="0047655E">
            <w:pPr>
              <w:rPr>
                <w:i/>
              </w:rPr>
            </w:pPr>
          </w:p>
        </w:tc>
      </w:tr>
      <w:tr w:rsidR="0047655E" w:rsidRPr="0047655E" w14:paraId="290AA43C" w14:textId="77777777" w:rsidTr="006E31B7">
        <w:trPr>
          <w:trHeight w:val="60"/>
        </w:trPr>
        <w:tc>
          <w:tcPr>
            <w:tcW w:w="292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F0701BE" w14:textId="77777777" w:rsidR="0047655E" w:rsidRPr="0047655E" w:rsidRDefault="0047655E" w:rsidP="0047655E">
            <w:pPr>
              <w:rPr>
                <w:i/>
              </w:rPr>
            </w:pPr>
          </w:p>
          <w:p w14:paraId="1ADA7F63" w14:textId="77777777" w:rsidR="0047655E" w:rsidRPr="0047655E" w:rsidRDefault="0047655E" w:rsidP="0047655E">
            <w:pPr>
              <w:rPr>
                <w:i/>
              </w:rPr>
            </w:pPr>
          </w:p>
          <w:p w14:paraId="4B55B6A1" w14:textId="77777777" w:rsidR="0047655E" w:rsidRPr="0047655E" w:rsidRDefault="0047655E" w:rsidP="0047655E">
            <w:pPr>
              <w:rPr>
                <w:i/>
              </w:rPr>
            </w:pPr>
          </w:p>
          <w:p w14:paraId="324C2B23"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F1F9FBA"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3F7D62" w14:textId="77777777" w:rsidR="0047655E" w:rsidRPr="0047655E" w:rsidRDefault="0047655E" w:rsidP="0047655E">
            <w:pPr>
              <w:rPr>
                <w:i/>
              </w:rPr>
            </w:pPr>
          </w:p>
        </w:tc>
        <w:tc>
          <w:tcPr>
            <w:tcW w:w="20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B9F822" w14:textId="77777777" w:rsidR="0047655E" w:rsidRPr="0047655E" w:rsidRDefault="0047655E" w:rsidP="0047655E">
            <w:pPr>
              <w:rPr>
                <w:i/>
              </w:rPr>
            </w:pPr>
          </w:p>
        </w:tc>
        <w:tc>
          <w:tcPr>
            <w:tcW w:w="189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27120F8" w14:textId="77777777" w:rsidR="0047655E" w:rsidRPr="0047655E" w:rsidRDefault="0047655E" w:rsidP="0047655E">
            <w:pPr>
              <w:rPr>
                <w:i/>
              </w:rPr>
            </w:pPr>
          </w:p>
        </w:tc>
      </w:tr>
      <w:tr w:rsidR="0047655E" w:rsidRPr="0047655E" w14:paraId="4E9A7A5A" w14:textId="77777777" w:rsidTr="006E31B7">
        <w:trPr>
          <w:trHeight w:val="60"/>
        </w:trPr>
        <w:tc>
          <w:tcPr>
            <w:tcW w:w="292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84B58FB" w14:textId="77777777" w:rsidR="0047655E" w:rsidRPr="0047655E" w:rsidRDefault="0047655E" w:rsidP="0047655E">
            <w:pPr>
              <w:rPr>
                <w:i/>
              </w:rPr>
            </w:pPr>
          </w:p>
          <w:p w14:paraId="1DA15E17" w14:textId="77777777" w:rsidR="0047655E" w:rsidRPr="0047655E" w:rsidRDefault="0047655E" w:rsidP="0047655E">
            <w:pPr>
              <w:rPr>
                <w:i/>
              </w:rPr>
            </w:pPr>
          </w:p>
          <w:p w14:paraId="52A36814" w14:textId="77777777" w:rsidR="0047655E" w:rsidRPr="0047655E" w:rsidRDefault="0047655E" w:rsidP="0047655E">
            <w:pPr>
              <w:rPr>
                <w:i/>
              </w:rPr>
            </w:pPr>
          </w:p>
          <w:p w14:paraId="61DCAB4B"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A448E4"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E8D3B34" w14:textId="77777777" w:rsidR="0047655E" w:rsidRPr="0047655E" w:rsidRDefault="0047655E" w:rsidP="0047655E">
            <w:pPr>
              <w:rPr>
                <w:i/>
              </w:rPr>
            </w:pPr>
          </w:p>
        </w:tc>
        <w:tc>
          <w:tcPr>
            <w:tcW w:w="20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2514B4" w14:textId="77777777" w:rsidR="0047655E" w:rsidRPr="0047655E" w:rsidRDefault="0047655E" w:rsidP="0047655E">
            <w:pPr>
              <w:rPr>
                <w:i/>
              </w:rPr>
            </w:pPr>
          </w:p>
        </w:tc>
        <w:tc>
          <w:tcPr>
            <w:tcW w:w="189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8981CEE" w14:textId="77777777" w:rsidR="0047655E" w:rsidRPr="0047655E" w:rsidRDefault="0047655E" w:rsidP="0047655E">
            <w:pPr>
              <w:rPr>
                <w:i/>
              </w:rPr>
            </w:pPr>
          </w:p>
        </w:tc>
      </w:tr>
      <w:tr w:rsidR="0047655E" w:rsidRPr="0047655E" w14:paraId="6E7A75DE" w14:textId="77777777" w:rsidTr="006E31B7">
        <w:trPr>
          <w:trHeight w:val="60"/>
        </w:trPr>
        <w:tc>
          <w:tcPr>
            <w:tcW w:w="292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754A8C3" w14:textId="77777777" w:rsidR="0047655E" w:rsidRPr="0047655E" w:rsidRDefault="0047655E" w:rsidP="0047655E">
            <w:pPr>
              <w:rPr>
                <w:i/>
              </w:rPr>
            </w:pPr>
          </w:p>
          <w:p w14:paraId="25DB010E" w14:textId="77777777" w:rsidR="0047655E" w:rsidRPr="0047655E" w:rsidRDefault="0047655E" w:rsidP="0047655E">
            <w:pPr>
              <w:rPr>
                <w:i/>
              </w:rPr>
            </w:pPr>
          </w:p>
          <w:p w14:paraId="5DC4431C" w14:textId="77777777" w:rsidR="0047655E" w:rsidRPr="0047655E" w:rsidRDefault="0047655E" w:rsidP="0047655E">
            <w:pPr>
              <w:rPr>
                <w:i/>
              </w:rPr>
            </w:pPr>
          </w:p>
          <w:p w14:paraId="4D4F7EE2"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C38BA6" w14:textId="77777777" w:rsidR="0047655E" w:rsidRPr="0047655E" w:rsidRDefault="0047655E" w:rsidP="0047655E">
            <w:pPr>
              <w:rPr>
                <w:i/>
              </w:rPr>
            </w:pPr>
          </w:p>
        </w:tc>
        <w:tc>
          <w:tcPr>
            <w:tcW w:w="196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1D1608E" w14:textId="77777777" w:rsidR="0047655E" w:rsidRPr="0047655E" w:rsidRDefault="0047655E" w:rsidP="0047655E">
            <w:pPr>
              <w:rPr>
                <w:i/>
              </w:rPr>
            </w:pPr>
          </w:p>
        </w:tc>
        <w:tc>
          <w:tcPr>
            <w:tcW w:w="20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8720E29" w14:textId="77777777" w:rsidR="0047655E" w:rsidRPr="0047655E" w:rsidRDefault="0047655E" w:rsidP="0047655E">
            <w:pPr>
              <w:rPr>
                <w:i/>
              </w:rPr>
            </w:pPr>
          </w:p>
        </w:tc>
        <w:tc>
          <w:tcPr>
            <w:tcW w:w="189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A962E48" w14:textId="77777777" w:rsidR="0047655E" w:rsidRPr="0047655E" w:rsidRDefault="0047655E" w:rsidP="0047655E">
            <w:pPr>
              <w:rPr>
                <w:i/>
              </w:rPr>
            </w:pPr>
          </w:p>
        </w:tc>
      </w:tr>
    </w:tbl>
    <w:p w14:paraId="476DDE4D" w14:textId="5F663343" w:rsidR="0047655E" w:rsidRPr="0047655E" w:rsidRDefault="0047655E" w:rsidP="0047655E">
      <w:pPr>
        <w:rPr>
          <w:i/>
        </w:rPr>
      </w:pPr>
      <w:r w:rsidRPr="0047655E">
        <w:t xml:space="preserve">Other notes: </w:t>
      </w:r>
      <w:r w:rsidR="005E02EC">
        <w:t xml:space="preserve"> (on reverse)</w:t>
      </w:r>
      <w:bookmarkStart w:id="0" w:name="_GoBack"/>
      <w:bookmarkEnd w:id="0"/>
    </w:p>
    <w:sectPr w:rsidR="0047655E" w:rsidRPr="0047655E"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52133E" w:rsidRDefault="0052133E" w:rsidP="00CD4EC3">
      <w:r>
        <w:separator/>
      </w:r>
    </w:p>
  </w:endnote>
  <w:endnote w:type="continuationSeparator" w:id="0">
    <w:p w14:paraId="22BE1D83" w14:textId="77777777" w:rsidR="0052133E" w:rsidRDefault="0052133E"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52133E" w:rsidRPr="00DD374E" w:rsidRDefault="0052133E"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52133E" w:rsidRPr="00C66ADA" w:rsidRDefault="0052133E"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5E02EC">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5E02EC">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52133E" w:rsidRPr="001A1668" w:rsidRDefault="0052133E"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52133E" w:rsidRPr="00C66ADA" w:rsidRDefault="0052133E"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5E02EC">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5E02EC">
      <w:rPr>
        <w:sz w:val="18"/>
        <w:szCs w:val="18"/>
      </w:rPr>
      <w:t>1</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52133E" w:rsidRDefault="0052133E" w:rsidP="00CD4EC3">
      <w:r>
        <w:separator/>
      </w:r>
    </w:p>
  </w:footnote>
  <w:footnote w:type="continuationSeparator" w:id="0">
    <w:p w14:paraId="77E29B76" w14:textId="77777777" w:rsidR="0052133E" w:rsidRDefault="0052133E"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58E994CE" w:rsidR="0052133E" w:rsidRDefault="0052133E" w:rsidP="00B749A2">
    <w:pPr>
      <w:pStyle w:val="RCtitle"/>
    </w:pPr>
    <w:r w:rsidRPr="00B749A2">
      <w:t>CanMEDS Teaching and Assessment Tools Guide</w:t>
    </w:r>
    <w:r w:rsidRPr="00B749A2">
      <w:tab/>
    </w:r>
    <w:r w:rsidRPr="00B749A2">
      <w:tab/>
    </w:r>
    <w:r>
      <w:tab/>
    </w:r>
    <w:r>
      <w:tab/>
      <w:t xml:space="preserve">         Health Advocate teaching tool T</w:t>
    </w:r>
    <w:r w:rsidR="0047655E">
      <w:t>5</w:t>
    </w:r>
  </w:p>
  <w:p w14:paraId="488CC57D" w14:textId="77777777" w:rsidR="0052133E" w:rsidRDefault="0052133E"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19"/>
  </w:num>
  <w:num w:numId="5">
    <w:abstractNumId w:val="20"/>
  </w:num>
  <w:num w:numId="6">
    <w:abstractNumId w:val="2"/>
  </w:num>
  <w:num w:numId="7">
    <w:abstractNumId w:val="6"/>
  </w:num>
  <w:num w:numId="8">
    <w:abstractNumId w:val="10"/>
  </w:num>
  <w:num w:numId="9">
    <w:abstractNumId w:val="13"/>
  </w:num>
  <w:num w:numId="10">
    <w:abstractNumId w:val="14"/>
  </w:num>
  <w:num w:numId="11">
    <w:abstractNumId w:val="25"/>
  </w:num>
  <w:num w:numId="12">
    <w:abstractNumId w:val="26"/>
  </w:num>
  <w:num w:numId="13">
    <w:abstractNumId w:val="22"/>
  </w:num>
  <w:num w:numId="14">
    <w:abstractNumId w:val="23"/>
  </w:num>
  <w:num w:numId="15">
    <w:abstractNumId w:val="24"/>
  </w:num>
  <w:num w:numId="16">
    <w:abstractNumId w:val="9"/>
  </w:num>
  <w:num w:numId="17">
    <w:abstractNumId w:val="0"/>
  </w:num>
  <w:num w:numId="18">
    <w:abstractNumId w:val="28"/>
  </w:num>
  <w:num w:numId="19">
    <w:abstractNumId w:val="3"/>
  </w:num>
  <w:num w:numId="20">
    <w:abstractNumId w:val="7"/>
  </w:num>
  <w:num w:numId="21">
    <w:abstractNumId w:val="15"/>
  </w:num>
  <w:num w:numId="22">
    <w:abstractNumId w:val="21"/>
  </w:num>
  <w:num w:numId="23">
    <w:abstractNumId w:val="12"/>
  </w:num>
  <w:num w:numId="24">
    <w:abstractNumId w:val="27"/>
  </w:num>
  <w:num w:numId="25">
    <w:abstractNumId w:val="1"/>
  </w:num>
  <w:num w:numId="26">
    <w:abstractNumId w:val="8"/>
  </w:num>
  <w:num w:numId="27">
    <w:abstractNumId w:val="16"/>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67DC3"/>
    <w:rsid w:val="00326D35"/>
    <w:rsid w:val="0034270C"/>
    <w:rsid w:val="003577B7"/>
    <w:rsid w:val="003710B3"/>
    <w:rsid w:val="003F525C"/>
    <w:rsid w:val="00412654"/>
    <w:rsid w:val="0047655E"/>
    <w:rsid w:val="004B59D4"/>
    <w:rsid w:val="004D3370"/>
    <w:rsid w:val="004F1318"/>
    <w:rsid w:val="0050552B"/>
    <w:rsid w:val="0052133E"/>
    <w:rsid w:val="00540F3D"/>
    <w:rsid w:val="00542BE3"/>
    <w:rsid w:val="005501C5"/>
    <w:rsid w:val="00560431"/>
    <w:rsid w:val="005E02EC"/>
    <w:rsid w:val="005F00A9"/>
    <w:rsid w:val="005F0B41"/>
    <w:rsid w:val="006957E3"/>
    <w:rsid w:val="006B68B6"/>
    <w:rsid w:val="006D1D5E"/>
    <w:rsid w:val="006E31B7"/>
    <w:rsid w:val="006F46B0"/>
    <w:rsid w:val="0071233F"/>
    <w:rsid w:val="00777571"/>
    <w:rsid w:val="0078584F"/>
    <w:rsid w:val="00797442"/>
    <w:rsid w:val="008317FB"/>
    <w:rsid w:val="00843EDF"/>
    <w:rsid w:val="008750EC"/>
    <w:rsid w:val="008B1454"/>
    <w:rsid w:val="008E242A"/>
    <w:rsid w:val="008F18C8"/>
    <w:rsid w:val="00927904"/>
    <w:rsid w:val="00944BA3"/>
    <w:rsid w:val="0096277F"/>
    <w:rsid w:val="0098516B"/>
    <w:rsid w:val="009F2502"/>
    <w:rsid w:val="00A3380B"/>
    <w:rsid w:val="00A41983"/>
    <w:rsid w:val="00AA321A"/>
    <w:rsid w:val="00AB5F37"/>
    <w:rsid w:val="00AB6090"/>
    <w:rsid w:val="00B00A23"/>
    <w:rsid w:val="00B27817"/>
    <w:rsid w:val="00B749A2"/>
    <w:rsid w:val="00B814EA"/>
    <w:rsid w:val="00B85B61"/>
    <w:rsid w:val="00B97CF3"/>
    <w:rsid w:val="00BB7E1E"/>
    <w:rsid w:val="00BD6466"/>
    <w:rsid w:val="00BE5218"/>
    <w:rsid w:val="00C0535D"/>
    <w:rsid w:val="00C17632"/>
    <w:rsid w:val="00C21A8F"/>
    <w:rsid w:val="00C2341E"/>
    <w:rsid w:val="00C41577"/>
    <w:rsid w:val="00C524FC"/>
    <w:rsid w:val="00C66ADA"/>
    <w:rsid w:val="00C75AF3"/>
    <w:rsid w:val="00CB493D"/>
    <w:rsid w:val="00CB49D8"/>
    <w:rsid w:val="00CB54FF"/>
    <w:rsid w:val="00CD4EC3"/>
    <w:rsid w:val="00CE7C97"/>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EC46CA"/>
    <w:rsid w:val="00F751C9"/>
    <w:rsid w:val="00F87572"/>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8443-9D74-43B0-9C34-375F3410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TotalTime>
  <Pages>1</Pages>
  <Words>180</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2015-09-30T16:25:00Z</dcterms:created>
  <dcterms:modified xsi:type="dcterms:W3CDTF">2015-11-23T15:06:00Z</dcterms:modified>
</cp:coreProperties>
</file>